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0001773301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77"/>
        <w:gridCol w:w="3528"/>
      </w:tblGrid>
      <w:tr>
        <w:trPr/>
        <w:tc>
          <w:tcPr>
            <w:tcW w:w="6677" w:type="dxa"/>
            <w:tcBorders/>
            <w:vAlign w:val="center"/>
          </w:tcPr>
          <w:p>
            <w:pPr>
              <w:pStyle w:val="TableContents"/>
              <w:bidi w:val="0"/>
              <w:spacing w:before="0" w:after="283"/>
              <w:jc w:val="left"/>
              <w:rPr/>
            </w:pPr>
            <w:r>
              <w:rPr/>
              <w:t>Name of Issuer</w:t>
            </w:r>
          </w:p>
        </w:tc>
        <w:tc>
          <w:tcPr>
            <w:tcW w:w="3528" w:type="dxa"/>
            <w:tcBorders/>
            <w:vAlign w:val="center"/>
          </w:tcPr>
          <w:p>
            <w:pPr>
              <w:pStyle w:val="TableContents"/>
              <w:bidi w:val="0"/>
              <w:spacing w:before="0" w:after="0"/>
              <w:jc w:val="left"/>
              <w:rPr/>
            </w:pPr>
            <w:r>
              <w:rPr/>
              <w:t>Palo Alto Networks, Inc.</w:t>
            </w:r>
          </w:p>
        </w:tc>
      </w:tr>
      <w:tr>
        <w:trPr/>
        <w:tc>
          <w:tcPr>
            <w:tcW w:w="6677" w:type="dxa"/>
            <w:tcBorders/>
            <w:vAlign w:val="center"/>
          </w:tcPr>
          <w:p>
            <w:pPr>
              <w:pStyle w:val="TableContents"/>
              <w:bidi w:val="0"/>
              <w:spacing w:before="0" w:after="283"/>
              <w:jc w:val="left"/>
              <w:rPr/>
            </w:pPr>
            <w:r>
              <w:rPr/>
              <w:t>SEC File Number</w:t>
            </w:r>
          </w:p>
        </w:tc>
        <w:tc>
          <w:tcPr>
            <w:tcW w:w="3528" w:type="dxa"/>
            <w:tcBorders/>
            <w:vAlign w:val="center"/>
          </w:tcPr>
          <w:p>
            <w:pPr>
              <w:pStyle w:val="TableContents"/>
              <w:bidi w:val="0"/>
              <w:spacing w:before="0" w:after="0"/>
              <w:jc w:val="left"/>
              <w:rPr/>
            </w:pPr>
            <w:r>
              <w:rPr/>
              <w:t>001-35594</w:t>
            </w:r>
          </w:p>
        </w:tc>
      </w:tr>
      <w:tr>
        <w:trPr/>
        <w:tc>
          <w:tcPr>
            <w:tcW w:w="6677" w:type="dxa"/>
            <w:tcBorders/>
            <w:vAlign w:val="center"/>
          </w:tcPr>
          <w:p>
            <w:pPr>
              <w:pStyle w:val="TableContents"/>
              <w:bidi w:val="0"/>
              <w:spacing w:before="0" w:after="283"/>
              <w:jc w:val="left"/>
              <w:rPr/>
            </w:pPr>
            <w:r>
              <w:rPr/>
              <w:t>Address of Issuer</w:t>
            </w:r>
          </w:p>
        </w:tc>
        <w:tc>
          <w:tcPr>
            <w:tcW w:w="3528" w:type="dxa"/>
            <w:tcBorders/>
            <w:vAlign w:val="center"/>
          </w:tcPr>
          <w:p>
            <w:pPr>
              <w:pStyle w:val="TableContents"/>
              <w:bidi w:val="0"/>
              <w:spacing w:before="0" w:after="0"/>
              <w:jc w:val="left"/>
              <w:rPr/>
            </w:pPr>
            <w:r>
              <w:rPr/>
              <w:t>3000 Tannery Way</w:t>
              <w:br/>
              <w:t>Santa Clara</w:t>
              <w:br/>
              <w:t xml:space="preserve">CALIFORNIA </w:t>
              <w:br/>
              <w:t>95054</w:t>
            </w:r>
          </w:p>
        </w:tc>
      </w:tr>
      <w:tr>
        <w:trPr/>
        <w:tc>
          <w:tcPr>
            <w:tcW w:w="6677" w:type="dxa"/>
            <w:tcBorders/>
            <w:vAlign w:val="center"/>
          </w:tcPr>
          <w:p>
            <w:pPr>
              <w:pStyle w:val="TableContents"/>
              <w:bidi w:val="0"/>
              <w:spacing w:before="0" w:after="283"/>
              <w:jc w:val="left"/>
              <w:rPr/>
            </w:pPr>
            <w:r>
              <w:rPr/>
              <w:t>Phone</w:t>
            </w:r>
          </w:p>
        </w:tc>
        <w:tc>
          <w:tcPr>
            <w:tcW w:w="3528" w:type="dxa"/>
            <w:tcBorders/>
            <w:vAlign w:val="center"/>
          </w:tcPr>
          <w:p>
            <w:pPr>
              <w:pStyle w:val="TableContents"/>
              <w:bidi w:val="0"/>
              <w:spacing w:before="0" w:after="0"/>
              <w:jc w:val="left"/>
              <w:rPr/>
            </w:pPr>
            <w:r>
              <w:rPr/>
              <w:t>408-753-4000</w:t>
            </w:r>
          </w:p>
        </w:tc>
      </w:tr>
      <w:tr>
        <w:trPr/>
        <w:tc>
          <w:tcPr>
            <w:tcW w:w="6677" w:type="dxa"/>
            <w:tcBorders/>
            <w:vAlign w:val="center"/>
          </w:tcPr>
          <w:p>
            <w:pPr>
              <w:pStyle w:val="TableContents"/>
              <w:bidi w:val="0"/>
              <w:spacing w:before="0" w:after="283"/>
              <w:jc w:val="left"/>
              <w:rPr/>
            </w:pPr>
            <w:r>
              <w:rPr/>
              <w:t>Name of Person for Whose Account the Securities are To Be Sold</w:t>
            </w:r>
          </w:p>
        </w:tc>
        <w:tc>
          <w:tcPr>
            <w:tcW w:w="3528" w:type="dxa"/>
            <w:tcBorders/>
            <w:vAlign w:val="center"/>
          </w:tcPr>
          <w:p>
            <w:pPr>
              <w:pStyle w:val="TableContents"/>
              <w:bidi w:val="0"/>
              <w:spacing w:before="0" w:after="0"/>
              <w:jc w:val="left"/>
              <w:rPr/>
            </w:pPr>
            <w:r>
              <w:rPr/>
              <w:t>Aparna Bawa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77" w:type="dxa"/>
            <w:tcBorders/>
            <w:vAlign w:val="center"/>
          </w:tcPr>
          <w:p>
            <w:pPr>
              <w:pStyle w:val="TableContents"/>
              <w:bidi w:val="0"/>
              <w:spacing w:before="0" w:after="283"/>
              <w:jc w:val="left"/>
              <w:rPr/>
            </w:pPr>
            <w:r>
              <w:rPr/>
              <w:t>Relationship to Issuer</w:t>
            </w:r>
          </w:p>
        </w:tc>
        <w:tc>
          <w:tcPr>
            <w:tcW w:w="3528" w:type="dxa"/>
            <w:tcBorders/>
            <w:vAlign w:val="center"/>
          </w:tcPr>
          <w:p>
            <w:pPr>
              <w:pStyle w:val="TableContents"/>
              <w:bidi w:val="0"/>
              <w:spacing w:before="0" w:after="0"/>
              <w:jc w:val="left"/>
              <w:rPr/>
            </w:pPr>
            <w:r>
              <w:rPr/>
              <w:t>Affiliate</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03"/>
        <w:gridCol w:w="1508"/>
        <w:gridCol w:w="1179"/>
        <w:gridCol w:w="1388"/>
        <w:gridCol w:w="1562"/>
        <w:gridCol w:w="1573"/>
        <w:gridCol w:w="1392"/>
      </w:tblGrid>
      <w:tr>
        <w:trPr/>
        <w:tc>
          <w:tcPr>
            <w:tcW w:w="1603" w:type="dxa"/>
            <w:tcBorders/>
            <w:vAlign w:val="center"/>
          </w:tcPr>
          <w:p>
            <w:pPr>
              <w:pStyle w:val="TableHeading"/>
              <w:suppressLineNumbers/>
              <w:bidi w:val="0"/>
              <w:spacing w:before="0" w:after="283"/>
              <w:jc w:val="center"/>
              <w:rPr/>
            </w:pPr>
            <w:r>
              <w:rPr/>
              <w:t>Title of the Class of Securities To Be Sold</w:t>
            </w:r>
          </w:p>
        </w:tc>
        <w:tc>
          <w:tcPr>
            <w:tcW w:w="1508" w:type="dxa"/>
            <w:tcBorders/>
            <w:vAlign w:val="center"/>
          </w:tcPr>
          <w:p>
            <w:pPr>
              <w:pStyle w:val="TableHeading"/>
              <w:suppressLineNumbers/>
              <w:bidi w:val="0"/>
              <w:spacing w:before="0" w:after="283"/>
              <w:jc w:val="center"/>
              <w:rPr/>
            </w:pPr>
            <w:r>
              <w:rPr/>
              <w:t>Name and Address of the Broker</w:t>
            </w:r>
          </w:p>
        </w:tc>
        <w:tc>
          <w:tcPr>
            <w:tcW w:w="1179" w:type="dxa"/>
            <w:tcBorders/>
            <w:vAlign w:val="center"/>
          </w:tcPr>
          <w:p>
            <w:pPr>
              <w:pStyle w:val="TableHeading"/>
              <w:suppressLineNumbers/>
              <w:bidi w:val="0"/>
              <w:spacing w:before="0" w:after="283"/>
              <w:jc w:val="center"/>
              <w:rPr/>
            </w:pPr>
            <w:r>
              <w:rPr/>
              <w:t>Number of Shares or Other Units To Be Sold</w:t>
            </w:r>
          </w:p>
        </w:tc>
        <w:tc>
          <w:tcPr>
            <w:tcW w:w="1388" w:type="dxa"/>
            <w:tcBorders/>
            <w:vAlign w:val="center"/>
          </w:tcPr>
          <w:p>
            <w:pPr>
              <w:pStyle w:val="TableHeading"/>
              <w:suppressLineNumbers/>
              <w:bidi w:val="0"/>
              <w:spacing w:before="0" w:after="283"/>
              <w:jc w:val="center"/>
              <w:rPr/>
            </w:pPr>
            <w:r>
              <w:rPr/>
              <w:t>Aggregate Market Value</w:t>
            </w:r>
          </w:p>
        </w:tc>
        <w:tc>
          <w:tcPr>
            <w:tcW w:w="1562" w:type="dxa"/>
            <w:tcBorders/>
            <w:vAlign w:val="center"/>
          </w:tcPr>
          <w:p>
            <w:pPr>
              <w:pStyle w:val="TableHeading"/>
              <w:suppressLineNumbers/>
              <w:bidi w:val="0"/>
              <w:spacing w:before="0" w:after="283"/>
              <w:jc w:val="center"/>
              <w:rPr/>
            </w:pPr>
            <w:r>
              <w:rPr/>
              <w:t>Number of Shares or Other Units Outstanding</w:t>
            </w:r>
          </w:p>
        </w:tc>
        <w:tc>
          <w:tcPr>
            <w:tcW w:w="1573" w:type="dxa"/>
            <w:tcBorders/>
            <w:vAlign w:val="center"/>
          </w:tcPr>
          <w:p>
            <w:pPr>
              <w:pStyle w:val="TableHeading"/>
              <w:suppressLineNumbers/>
              <w:bidi w:val="0"/>
              <w:spacing w:before="0" w:after="283"/>
              <w:jc w:val="center"/>
              <w:rPr/>
            </w:pPr>
            <w:r>
              <w:rPr/>
              <w:t>Approximate Date of Sale</w:t>
            </w:r>
          </w:p>
        </w:tc>
        <w:tc>
          <w:tcPr>
            <w:tcW w:w="1392" w:type="dxa"/>
            <w:tcBorders/>
            <w:vAlign w:val="center"/>
          </w:tcPr>
          <w:p>
            <w:pPr>
              <w:pStyle w:val="TableHeading"/>
              <w:suppressLineNumbers/>
              <w:bidi w:val="0"/>
              <w:spacing w:before="0" w:after="283"/>
              <w:jc w:val="center"/>
              <w:rPr/>
            </w:pPr>
            <w:r>
              <w:rPr/>
              <w:t>Name the Securities Exchange</w:t>
            </w:r>
          </w:p>
        </w:tc>
      </w:tr>
      <w:tr>
        <w:trPr/>
        <w:tc>
          <w:tcPr>
            <w:tcW w:w="1603" w:type="dxa"/>
            <w:tcBorders/>
            <w:vAlign w:val="center"/>
          </w:tcPr>
          <w:p>
            <w:pPr>
              <w:pStyle w:val="TableContents"/>
              <w:bidi w:val="0"/>
              <w:spacing w:before="0" w:after="283"/>
              <w:jc w:val="left"/>
              <w:rPr/>
            </w:pPr>
            <w:r>
              <w:rPr/>
              <w:t>Common</w:t>
            </w:r>
          </w:p>
        </w:tc>
        <w:tc>
          <w:tcPr>
            <w:tcW w:w="1508" w:type="dxa"/>
            <w:tcBorders/>
            <w:vAlign w:val="center"/>
          </w:tcPr>
          <w:p>
            <w:pPr>
              <w:pStyle w:val="TableContents"/>
              <w:bidi w:val="0"/>
              <w:spacing w:before="0" w:after="0"/>
              <w:jc w:val="left"/>
              <w:rPr/>
            </w:pPr>
            <w:r>
              <w:rPr/>
              <w:t>J.P. Morgan Securities LLC</w:t>
              <w:br/>
              <w:t>270 Park Avenue</w:t>
              <w:br/>
              <w:t>10th Floor</w:t>
              <w:br/>
              <w:t>New York   NY   10017</w:t>
            </w:r>
          </w:p>
        </w:tc>
        <w:tc>
          <w:tcPr>
            <w:tcW w:w="1179" w:type="dxa"/>
            <w:tcBorders/>
            <w:vAlign w:val="center"/>
          </w:tcPr>
          <w:p>
            <w:pPr>
              <w:pStyle w:val="TableContents"/>
              <w:bidi w:val="0"/>
              <w:spacing w:before="0" w:after="283"/>
              <w:jc w:val="left"/>
              <w:rPr/>
            </w:pPr>
            <w:r>
              <w:rPr/>
              <w:t>750</w:t>
            </w:r>
          </w:p>
        </w:tc>
        <w:tc>
          <w:tcPr>
            <w:tcW w:w="1388" w:type="dxa"/>
            <w:tcBorders/>
            <w:vAlign w:val="center"/>
          </w:tcPr>
          <w:p>
            <w:pPr>
              <w:pStyle w:val="TableContents"/>
              <w:bidi w:val="0"/>
              <w:spacing w:before="0" w:after="283"/>
              <w:jc w:val="left"/>
              <w:rPr/>
            </w:pPr>
            <w:r>
              <w:rPr/>
              <w:t>294975</w:t>
            </w:r>
          </w:p>
        </w:tc>
        <w:tc>
          <w:tcPr>
            <w:tcW w:w="1562" w:type="dxa"/>
            <w:tcBorders/>
            <w:vAlign w:val="center"/>
          </w:tcPr>
          <w:p>
            <w:pPr>
              <w:pStyle w:val="TableContents"/>
              <w:bidi w:val="0"/>
              <w:spacing w:before="0" w:after="283"/>
              <w:jc w:val="left"/>
              <w:rPr/>
            </w:pPr>
            <w:r>
              <w:rPr/>
              <w:t>818000000</w:t>
            </w:r>
          </w:p>
        </w:tc>
        <w:tc>
          <w:tcPr>
            <w:tcW w:w="1573" w:type="dxa"/>
            <w:tcBorders/>
            <w:vAlign w:val="center"/>
          </w:tcPr>
          <w:p>
            <w:pPr>
              <w:pStyle w:val="TableContents"/>
              <w:bidi w:val="0"/>
              <w:spacing w:before="0" w:after="283"/>
              <w:jc w:val="left"/>
              <w:rPr/>
            </w:pPr>
            <w:r>
              <w:rPr/>
              <w:t>09/24/2026</w:t>
            </w:r>
          </w:p>
        </w:tc>
        <w:tc>
          <w:tcPr>
            <w:tcW w:w="1392"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56"/>
        <w:gridCol w:w="1141"/>
        <w:gridCol w:w="1503"/>
        <w:gridCol w:w="1214"/>
        <w:gridCol w:w="534"/>
        <w:gridCol w:w="1141"/>
        <w:gridCol w:w="1205"/>
        <w:gridCol w:w="1082"/>
        <w:gridCol w:w="1229"/>
      </w:tblGrid>
      <w:tr>
        <w:trPr/>
        <w:tc>
          <w:tcPr>
            <w:tcW w:w="1156" w:type="dxa"/>
            <w:tcBorders/>
            <w:vAlign w:val="center"/>
          </w:tcPr>
          <w:p>
            <w:pPr>
              <w:pStyle w:val="TableHeading"/>
              <w:suppressLineNumbers/>
              <w:bidi w:val="0"/>
              <w:spacing w:before="0" w:after="283"/>
              <w:jc w:val="center"/>
              <w:rPr/>
            </w:pPr>
            <w:r>
              <w:rPr/>
              <w:t>Title of the Class</w:t>
            </w:r>
          </w:p>
        </w:tc>
        <w:tc>
          <w:tcPr>
            <w:tcW w:w="1141" w:type="dxa"/>
            <w:tcBorders/>
            <w:vAlign w:val="center"/>
          </w:tcPr>
          <w:p>
            <w:pPr>
              <w:pStyle w:val="TableHeading"/>
              <w:suppressLineNumbers/>
              <w:bidi w:val="0"/>
              <w:spacing w:before="0" w:after="283"/>
              <w:jc w:val="center"/>
              <w:rPr/>
            </w:pPr>
            <w:r>
              <w:rPr/>
              <w:t>Date you Acquired</w:t>
            </w:r>
          </w:p>
        </w:tc>
        <w:tc>
          <w:tcPr>
            <w:tcW w:w="1503" w:type="dxa"/>
            <w:tcBorders/>
            <w:vAlign w:val="center"/>
          </w:tcPr>
          <w:p>
            <w:pPr>
              <w:pStyle w:val="TableHeading"/>
              <w:suppressLineNumbers/>
              <w:bidi w:val="0"/>
              <w:spacing w:before="0" w:after="283"/>
              <w:jc w:val="center"/>
              <w:rPr/>
            </w:pPr>
            <w:r>
              <w:rPr/>
              <w:t>Nature of Acquisition Transaction</w:t>
            </w:r>
          </w:p>
        </w:tc>
        <w:tc>
          <w:tcPr>
            <w:tcW w:w="1214" w:type="dxa"/>
            <w:tcBorders/>
            <w:vAlign w:val="center"/>
          </w:tcPr>
          <w:p>
            <w:pPr>
              <w:pStyle w:val="TableHeading"/>
              <w:suppressLineNumbers/>
              <w:bidi w:val="0"/>
              <w:spacing w:before="0" w:after="283"/>
              <w:jc w:val="center"/>
              <w:rPr/>
            </w:pPr>
            <w:r>
              <w:rPr/>
              <w:t>Name of Person from Whom Acquired</w:t>
            </w:r>
          </w:p>
        </w:tc>
        <w:tc>
          <w:tcPr>
            <w:tcW w:w="534" w:type="dxa"/>
            <w:tcBorders/>
            <w:vAlign w:val="center"/>
          </w:tcPr>
          <w:p>
            <w:pPr>
              <w:pStyle w:val="TableHeading"/>
              <w:suppressLineNumbers/>
              <w:bidi w:val="0"/>
              <w:spacing w:before="0" w:after="283"/>
              <w:jc w:val="center"/>
              <w:rPr/>
            </w:pPr>
            <w:r>
              <w:rPr/>
              <w:t>Is this a Gift?</w:t>
            </w:r>
          </w:p>
        </w:tc>
        <w:tc>
          <w:tcPr>
            <w:tcW w:w="1141"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82" w:type="dxa"/>
            <w:tcBorders/>
            <w:vAlign w:val="center"/>
          </w:tcPr>
          <w:p>
            <w:pPr>
              <w:pStyle w:val="TableHeading"/>
              <w:suppressLineNumbers/>
              <w:bidi w:val="0"/>
              <w:spacing w:before="0" w:after="283"/>
              <w:jc w:val="center"/>
              <w:rPr/>
            </w:pPr>
            <w:r>
              <w:rPr/>
              <w:t>Date of Payment</w:t>
            </w:r>
          </w:p>
        </w:tc>
        <w:tc>
          <w:tcPr>
            <w:tcW w:w="1229"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56" w:type="dxa"/>
            <w:tcBorders/>
            <w:vAlign w:val="center"/>
          </w:tcPr>
          <w:p>
            <w:pPr>
              <w:pStyle w:val="TableContents"/>
              <w:bidi w:val="0"/>
              <w:spacing w:before="0" w:after="283"/>
              <w:jc w:val="left"/>
              <w:rPr/>
            </w:pPr>
            <w:r>
              <w:rPr/>
              <w:t>Common</w:t>
            </w:r>
          </w:p>
        </w:tc>
        <w:tc>
          <w:tcPr>
            <w:tcW w:w="1141" w:type="dxa"/>
            <w:tcBorders/>
            <w:vAlign w:val="center"/>
          </w:tcPr>
          <w:p>
            <w:pPr>
              <w:pStyle w:val="TableContents"/>
              <w:bidi w:val="0"/>
              <w:spacing w:before="0" w:after="283"/>
              <w:jc w:val="left"/>
              <w:rPr/>
            </w:pPr>
            <w:r>
              <w:rPr/>
              <w:t>09/01/2024</w:t>
            </w:r>
          </w:p>
        </w:tc>
        <w:tc>
          <w:tcPr>
            <w:tcW w:w="1503" w:type="dxa"/>
            <w:tcBorders/>
            <w:vAlign w:val="center"/>
          </w:tcPr>
          <w:p>
            <w:pPr>
              <w:pStyle w:val="TableContents"/>
              <w:bidi w:val="0"/>
              <w:spacing w:before="0" w:after="283"/>
              <w:jc w:val="left"/>
              <w:rPr/>
            </w:pPr>
            <w:r>
              <w:rPr/>
              <w:t>Transfer</w:t>
            </w:r>
          </w:p>
        </w:tc>
        <w:tc>
          <w:tcPr>
            <w:tcW w:w="1214" w:type="dxa"/>
            <w:tcBorders/>
            <w:vAlign w:val="center"/>
          </w:tcPr>
          <w:p>
            <w:pPr>
              <w:pStyle w:val="TableContents"/>
              <w:bidi w:val="0"/>
              <w:spacing w:before="0" w:after="283"/>
              <w:jc w:val="left"/>
              <w:rPr/>
            </w:pPr>
            <w:r>
              <w:rPr/>
              <w:t>Aparna Bawa who acquired the shares via RSU award from the issuer on 09/01/25</w:t>
            </w:r>
          </w:p>
        </w:tc>
        <w:tc>
          <w:tcPr>
            <w:tcW w:w="534"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41"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107</w:t>
            </w:r>
          </w:p>
        </w:tc>
        <w:tc>
          <w:tcPr>
            <w:tcW w:w="1082" w:type="dxa"/>
            <w:tcBorders/>
            <w:vAlign w:val="center"/>
          </w:tcPr>
          <w:p>
            <w:pPr>
              <w:pStyle w:val="TableContents"/>
              <w:bidi w:val="0"/>
              <w:spacing w:before="0" w:after="283"/>
              <w:jc w:val="left"/>
              <w:rPr/>
            </w:pPr>
            <w:r>
              <w:rPr/>
              <w:t>09/01/2024</w:t>
            </w:r>
          </w:p>
        </w:tc>
        <w:tc>
          <w:tcPr>
            <w:tcW w:w="1229" w:type="dxa"/>
            <w:tcBorders/>
            <w:vAlign w:val="center"/>
          </w:tcPr>
          <w:p>
            <w:pPr>
              <w:pStyle w:val="TableContents"/>
              <w:bidi w:val="0"/>
              <w:spacing w:before="0" w:after="283"/>
              <w:jc w:val="left"/>
              <w:rPr/>
            </w:pPr>
            <w:r>
              <w:rPr/>
              <w:t>N/A</w:t>
            </w:r>
          </w:p>
        </w:tc>
      </w:tr>
      <w:tr>
        <w:trPr/>
        <w:tc>
          <w:tcPr>
            <w:tcW w:w="1156" w:type="dxa"/>
            <w:tcBorders/>
            <w:vAlign w:val="center"/>
          </w:tcPr>
          <w:p>
            <w:pPr>
              <w:pStyle w:val="TableContents"/>
              <w:bidi w:val="0"/>
              <w:spacing w:before="0" w:after="283"/>
              <w:jc w:val="left"/>
              <w:rPr/>
            </w:pPr>
            <w:r>
              <w:rPr/>
              <w:t>Common</w:t>
            </w:r>
          </w:p>
        </w:tc>
        <w:tc>
          <w:tcPr>
            <w:tcW w:w="1141" w:type="dxa"/>
            <w:tcBorders/>
            <w:vAlign w:val="center"/>
          </w:tcPr>
          <w:p>
            <w:pPr>
              <w:pStyle w:val="TableContents"/>
              <w:bidi w:val="0"/>
              <w:spacing w:before="0" w:after="283"/>
              <w:jc w:val="left"/>
              <w:rPr/>
            </w:pPr>
            <w:r>
              <w:rPr/>
              <w:t>03/01/2025</w:t>
            </w:r>
          </w:p>
        </w:tc>
        <w:tc>
          <w:tcPr>
            <w:tcW w:w="1503" w:type="dxa"/>
            <w:tcBorders/>
            <w:vAlign w:val="center"/>
          </w:tcPr>
          <w:p>
            <w:pPr>
              <w:pStyle w:val="TableContents"/>
              <w:bidi w:val="0"/>
              <w:spacing w:before="0" w:after="283"/>
              <w:jc w:val="left"/>
              <w:rPr/>
            </w:pPr>
            <w:r>
              <w:rPr/>
              <w:t>Transfer</w:t>
            </w:r>
          </w:p>
        </w:tc>
        <w:tc>
          <w:tcPr>
            <w:tcW w:w="1214" w:type="dxa"/>
            <w:tcBorders/>
            <w:vAlign w:val="center"/>
          </w:tcPr>
          <w:p>
            <w:pPr>
              <w:pStyle w:val="TableContents"/>
              <w:bidi w:val="0"/>
              <w:spacing w:before="0" w:after="283"/>
              <w:jc w:val="left"/>
              <w:rPr/>
            </w:pPr>
            <w:r>
              <w:rPr/>
              <w:t>Aparna Bawa who acquired the shares via RSU award from the issuer on 09/01/24</w:t>
            </w:r>
          </w:p>
        </w:tc>
        <w:tc>
          <w:tcPr>
            <w:tcW w:w="534"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41"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643</w:t>
            </w:r>
          </w:p>
        </w:tc>
        <w:tc>
          <w:tcPr>
            <w:tcW w:w="1082" w:type="dxa"/>
            <w:tcBorders/>
            <w:vAlign w:val="center"/>
          </w:tcPr>
          <w:p>
            <w:pPr>
              <w:pStyle w:val="TableContents"/>
              <w:bidi w:val="0"/>
              <w:spacing w:before="0" w:after="283"/>
              <w:jc w:val="left"/>
              <w:rPr/>
            </w:pPr>
            <w:r>
              <w:rPr/>
              <w:t>03/01/2025</w:t>
            </w:r>
          </w:p>
        </w:tc>
        <w:tc>
          <w:tcPr>
            <w:tcW w:w="1229"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74"/>
        <w:gridCol w:w="2952"/>
        <w:gridCol w:w="947"/>
        <w:gridCol w:w="1566"/>
        <w:gridCol w:w="1766"/>
      </w:tblGrid>
      <w:tr>
        <w:trPr/>
        <w:tc>
          <w:tcPr>
            <w:tcW w:w="2974" w:type="dxa"/>
            <w:tcBorders/>
            <w:vAlign w:val="center"/>
          </w:tcPr>
          <w:p>
            <w:pPr>
              <w:pStyle w:val="TableHeading"/>
              <w:suppressLineNumbers/>
              <w:bidi w:val="0"/>
              <w:spacing w:before="0" w:after="283"/>
              <w:jc w:val="center"/>
              <w:rPr/>
            </w:pPr>
            <w:r>
              <w:rPr/>
              <w:t>Name and Address of Seller</w:t>
            </w:r>
          </w:p>
        </w:tc>
        <w:tc>
          <w:tcPr>
            <w:tcW w:w="2952" w:type="dxa"/>
            <w:tcBorders/>
            <w:vAlign w:val="center"/>
          </w:tcPr>
          <w:p>
            <w:pPr>
              <w:pStyle w:val="TableHeading"/>
              <w:suppressLineNumbers/>
              <w:bidi w:val="0"/>
              <w:spacing w:before="0" w:after="283"/>
              <w:jc w:val="center"/>
              <w:rPr/>
            </w:pPr>
            <w:r>
              <w:rPr/>
              <w:t>Title of Securities Sold</w:t>
            </w:r>
          </w:p>
        </w:tc>
        <w:tc>
          <w:tcPr>
            <w:tcW w:w="947" w:type="dxa"/>
            <w:tcBorders/>
            <w:vAlign w:val="center"/>
          </w:tcPr>
          <w:p>
            <w:pPr>
              <w:pStyle w:val="TableHeading"/>
              <w:suppressLineNumbers/>
              <w:bidi w:val="0"/>
              <w:spacing w:before="0" w:after="283"/>
              <w:jc w:val="center"/>
              <w:rPr/>
            </w:pPr>
            <w:r>
              <w:rPr/>
              <w:t>Date of Sale</w:t>
            </w:r>
          </w:p>
        </w:tc>
        <w:tc>
          <w:tcPr>
            <w:tcW w:w="1566" w:type="dxa"/>
            <w:tcBorders/>
            <w:vAlign w:val="center"/>
          </w:tcPr>
          <w:p>
            <w:pPr>
              <w:pStyle w:val="TableHeading"/>
              <w:suppressLineNumbers/>
              <w:bidi w:val="0"/>
              <w:spacing w:before="0" w:after="283"/>
              <w:jc w:val="center"/>
              <w:rPr/>
            </w:pPr>
            <w:r>
              <w:rPr/>
              <w:t>Amount of Securities Sold</w:t>
            </w:r>
          </w:p>
        </w:tc>
        <w:tc>
          <w:tcPr>
            <w:tcW w:w="1766" w:type="dxa"/>
            <w:tcBorders/>
            <w:vAlign w:val="center"/>
          </w:tcPr>
          <w:p>
            <w:pPr>
              <w:pStyle w:val="TableHeading"/>
              <w:suppressLineNumbers/>
              <w:bidi w:val="0"/>
              <w:spacing w:before="0" w:after="283"/>
              <w:jc w:val="center"/>
              <w:rPr/>
            </w:pPr>
            <w:r>
              <w:rPr/>
              <w:t>Gross Proceeds</w:t>
            </w:r>
          </w:p>
        </w:tc>
      </w:tr>
      <w:tr>
        <w:trPr/>
        <w:tc>
          <w:tcPr>
            <w:tcW w:w="2974" w:type="dxa"/>
            <w:tcBorders/>
            <w:vAlign w:val="center"/>
          </w:tcPr>
          <w:p>
            <w:pPr>
              <w:pStyle w:val="TableContents"/>
              <w:bidi w:val="0"/>
              <w:spacing w:before="0" w:after="283"/>
              <w:jc w:val="left"/>
              <w:rPr/>
            </w:pPr>
            <w:r>
              <w:rPr/>
              <w:t>Bawa Family Trust</w:t>
              <w:br/>
              <w:t>Care of Palo Alto Networks, Inc.</w:t>
              <w:br/>
              <w:t>3000 Tannery Way</w:t>
              <w:br/>
              <w:t>Santa Clara   CA   95054</w:t>
            </w:r>
          </w:p>
        </w:tc>
        <w:tc>
          <w:tcPr>
            <w:tcW w:w="2952" w:type="dxa"/>
            <w:tcBorders/>
            <w:vAlign w:val="center"/>
          </w:tcPr>
          <w:p>
            <w:pPr>
              <w:pStyle w:val="TableContents"/>
              <w:bidi w:val="0"/>
              <w:spacing w:before="0" w:after="283"/>
              <w:jc w:val="left"/>
              <w:rPr/>
            </w:pPr>
            <w:r>
              <w:rPr/>
              <w:t>Common</w:t>
            </w:r>
          </w:p>
        </w:tc>
        <w:tc>
          <w:tcPr>
            <w:tcW w:w="947" w:type="dxa"/>
            <w:tcBorders/>
            <w:vAlign w:val="center"/>
          </w:tcPr>
          <w:p>
            <w:pPr>
              <w:pStyle w:val="TableContents"/>
              <w:bidi w:val="0"/>
              <w:spacing w:before="0" w:after="283"/>
              <w:jc w:val="left"/>
              <w:rPr/>
            </w:pPr>
            <w:r>
              <w:rPr/>
              <w:t>09/15/2026</w:t>
            </w:r>
          </w:p>
        </w:tc>
        <w:tc>
          <w:tcPr>
            <w:tcW w:w="1566" w:type="dxa"/>
            <w:tcBorders/>
            <w:vAlign w:val="center"/>
          </w:tcPr>
          <w:p>
            <w:pPr>
              <w:pStyle w:val="TableContents"/>
              <w:bidi w:val="0"/>
              <w:spacing w:before="0" w:after="283"/>
              <w:jc w:val="left"/>
              <w:rPr/>
            </w:pPr>
            <w:r>
              <w:rPr/>
              <w:t>28</w:t>
            </w:r>
          </w:p>
        </w:tc>
        <w:tc>
          <w:tcPr>
            <w:tcW w:w="1766" w:type="dxa"/>
            <w:tcBorders/>
            <w:vAlign w:val="center"/>
          </w:tcPr>
          <w:p>
            <w:pPr>
              <w:pStyle w:val="TableContents"/>
              <w:bidi w:val="0"/>
              <w:spacing w:before="0" w:after="283"/>
              <w:jc w:val="left"/>
              <w:rPr/>
            </w:pPr>
            <w:r>
              <w:rPr/>
              <w:t>10561.04</w:t>
            </w:r>
          </w:p>
        </w:tc>
      </w:tr>
      <w:tr>
        <w:trPr/>
        <w:tc>
          <w:tcPr>
            <w:tcW w:w="2974" w:type="dxa"/>
            <w:tcBorders/>
            <w:vAlign w:val="center"/>
          </w:tcPr>
          <w:p>
            <w:pPr>
              <w:pStyle w:val="TableContents"/>
              <w:bidi w:val="0"/>
              <w:spacing w:before="0" w:after="283"/>
              <w:jc w:val="left"/>
              <w:rPr/>
            </w:pPr>
            <w:r>
              <w:rPr/>
              <w:t>Bawa Family Trust</w:t>
              <w:br/>
              <w:t>Care of Palo Alto Networks, Inc.</w:t>
              <w:br/>
              <w:t>3000 Tannery Way</w:t>
              <w:br/>
              <w:t>Santa Clara   CA   95054</w:t>
            </w:r>
          </w:p>
        </w:tc>
        <w:tc>
          <w:tcPr>
            <w:tcW w:w="2952" w:type="dxa"/>
            <w:tcBorders/>
            <w:vAlign w:val="center"/>
          </w:tcPr>
          <w:p>
            <w:pPr>
              <w:pStyle w:val="TableContents"/>
              <w:bidi w:val="0"/>
              <w:spacing w:before="0" w:after="283"/>
              <w:jc w:val="left"/>
              <w:rPr/>
            </w:pPr>
            <w:r>
              <w:rPr/>
              <w:t>Common</w:t>
            </w:r>
          </w:p>
        </w:tc>
        <w:tc>
          <w:tcPr>
            <w:tcW w:w="947" w:type="dxa"/>
            <w:tcBorders/>
            <w:vAlign w:val="center"/>
          </w:tcPr>
          <w:p>
            <w:pPr>
              <w:pStyle w:val="TableContents"/>
              <w:bidi w:val="0"/>
              <w:spacing w:before="0" w:after="283"/>
              <w:jc w:val="left"/>
              <w:rPr/>
            </w:pPr>
            <w:r>
              <w:rPr/>
              <w:t>09/15/2026</w:t>
            </w:r>
          </w:p>
        </w:tc>
        <w:tc>
          <w:tcPr>
            <w:tcW w:w="1566" w:type="dxa"/>
            <w:tcBorders/>
            <w:vAlign w:val="center"/>
          </w:tcPr>
          <w:p>
            <w:pPr>
              <w:pStyle w:val="TableContents"/>
              <w:bidi w:val="0"/>
              <w:spacing w:before="0" w:after="283"/>
              <w:jc w:val="left"/>
              <w:rPr/>
            </w:pPr>
            <w:r>
              <w:rPr/>
              <w:t>472</w:t>
            </w:r>
          </w:p>
        </w:tc>
        <w:tc>
          <w:tcPr>
            <w:tcW w:w="1766" w:type="dxa"/>
            <w:tcBorders/>
            <w:vAlign w:val="center"/>
          </w:tcPr>
          <w:p>
            <w:pPr>
              <w:pStyle w:val="TableContents"/>
              <w:bidi w:val="0"/>
              <w:spacing w:before="0" w:after="283"/>
              <w:jc w:val="left"/>
              <w:rPr/>
            </w:pPr>
            <w:r>
              <w:rPr/>
              <w:t>178028.96</w:t>
            </w:r>
          </w:p>
        </w:tc>
      </w:tr>
      <w:tr>
        <w:trPr/>
        <w:tc>
          <w:tcPr>
            <w:tcW w:w="2974" w:type="dxa"/>
            <w:tcBorders/>
            <w:vAlign w:val="center"/>
          </w:tcPr>
          <w:p>
            <w:pPr>
              <w:pStyle w:val="TableContents"/>
              <w:bidi w:val="0"/>
              <w:spacing w:before="0" w:after="283"/>
              <w:jc w:val="left"/>
              <w:rPr/>
            </w:pPr>
            <w:r>
              <w:rPr/>
              <w:t>Bawa Family Trust</w:t>
              <w:br/>
              <w:t>Care of Palo Alto Networks, Inc.</w:t>
              <w:br/>
              <w:t>3000 Tannery Way</w:t>
              <w:br/>
              <w:t>Santa Clara   CA   95054</w:t>
            </w:r>
          </w:p>
        </w:tc>
        <w:tc>
          <w:tcPr>
            <w:tcW w:w="2952" w:type="dxa"/>
            <w:tcBorders/>
            <w:vAlign w:val="center"/>
          </w:tcPr>
          <w:p>
            <w:pPr>
              <w:pStyle w:val="TableContents"/>
              <w:bidi w:val="0"/>
              <w:spacing w:before="0" w:after="283"/>
              <w:jc w:val="left"/>
              <w:rPr/>
            </w:pPr>
            <w:r>
              <w:rPr/>
              <w:t>Common</w:t>
            </w:r>
          </w:p>
        </w:tc>
        <w:tc>
          <w:tcPr>
            <w:tcW w:w="947" w:type="dxa"/>
            <w:tcBorders/>
            <w:vAlign w:val="center"/>
          </w:tcPr>
          <w:p>
            <w:pPr>
              <w:pStyle w:val="TableContents"/>
              <w:bidi w:val="0"/>
              <w:spacing w:before="0" w:after="283"/>
              <w:jc w:val="left"/>
              <w:rPr/>
            </w:pPr>
            <w:r>
              <w:rPr/>
              <w:t>09/14/2026</w:t>
            </w:r>
          </w:p>
        </w:tc>
        <w:tc>
          <w:tcPr>
            <w:tcW w:w="1566" w:type="dxa"/>
            <w:tcBorders/>
            <w:vAlign w:val="center"/>
          </w:tcPr>
          <w:p>
            <w:pPr>
              <w:pStyle w:val="TableContents"/>
              <w:bidi w:val="0"/>
              <w:spacing w:before="0" w:after="283"/>
              <w:jc w:val="left"/>
              <w:rPr/>
            </w:pPr>
            <w:r>
              <w:rPr/>
              <w:t>540</w:t>
            </w:r>
          </w:p>
        </w:tc>
        <w:tc>
          <w:tcPr>
            <w:tcW w:w="1766" w:type="dxa"/>
            <w:tcBorders/>
            <w:vAlign w:val="center"/>
          </w:tcPr>
          <w:p>
            <w:pPr>
              <w:pStyle w:val="TableContents"/>
              <w:bidi w:val="0"/>
              <w:spacing w:before="0" w:after="283"/>
              <w:jc w:val="left"/>
              <w:rPr/>
            </w:pPr>
            <w:r>
              <w:rPr/>
              <w:t>201746.7</w:t>
            </w:r>
          </w:p>
        </w:tc>
      </w:tr>
      <w:tr>
        <w:trPr/>
        <w:tc>
          <w:tcPr>
            <w:tcW w:w="2974" w:type="dxa"/>
            <w:tcBorders/>
            <w:vAlign w:val="center"/>
          </w:tcPr>
          <w:p>
            <w:pPr>
              <w:pStyle w:val="TableContents"/>
              <w:bidi w:val="0"/>
              <w:spacing w:before="0" w:after="283"/>
              <w:jc w:val="left"/>
              <w:rPr/>
            </w:pPr>
            <w:r>
              <w:rPr/>
              <w:t>Bawa Family Trust</w:t>
              <w:br/>
              <w:t>Care of Palo Alto Networks, Inc.</w:t>
              <w:br/>
              <w:t>3000 Tannery Way</w:t>
              <w:br/>
              <w:t>Santa Clara   CA   95054</w:t>
            </w:r>
          </w:p>
        </w:tc>
        <w:tc>
          <w:tcPr>
            <w:tcW w:w="2952" w:type="dxa"/>
            <w:tcBorders/>
            <w:vAlign w:val="center"/>
          </w:tcPr>
          <w:p>
            <w:pPr>
              <w:pStyle w:val="TableContents"/>
              <w:bidi w:val="0"/>
              <w:spacing w:before="0" w:after="283"/>
              <w:jc w:val="left"/>
              <w:rPr/>
            </w:pPr>
            <w:r>
              <w:rPr/>
              <w:t>Common</w:t>
            </w:r>
          </w:p>
        </w:tc>
        <w:tc>
          <w:tcPr>
            <w:tcW w:w="947" w:type="dxa"/>
            <w:tcBorders/>
            <w:vAlign w:val="center"/>
          </w:tcPr>
          <w:p>
            <w:pPr>
              <w:pStyle w:val="TableContents"/>
              <w:bidi w:val="0"/>
              <w:spacing w:before="0" w:after="283"/>
              <w:jc w:val="left"/>
              <w:rPr/>
            </w:pPr>
            <w:r>
              <w:rPr/>
              <w:t>09/14/2026</w:t>
            </w:r>
          </w:p>
        </w:tc>
        <w:tc>
          <w:tcPr>
            <w:tcW w:w="1566" w:type="dxa"/>
            <w:tcBorders/>
            <w:vAlign w:val="center"/>
          </w:tcPr>
          <w:p>
            <w:pPr>
              <w:pStyle w:val="TableContents"/>
              <w:bidi w:val="0"/>
              <w:spacing w:before="0" w:after="283"/>
              <w:jc w:val="left"/>
              <w:rPr/>
            </w:pPr>
            <w:r>
              <w:rPr/>
              <w:t>460</w:t>
            </w:r>
          </w:p>
        </w:tc>
        <w:tc>
          <w:tcPr>
            <w:tcW w:w="1766" w:type="dxa"/>
            <w:tcBorders/>
            <w:vAlign w:val="center"/>
          </w:tcPr>
          <w:p>
            <w:pPr>
              <w:pStyle w:val="TableContents"/>
              <w:bidi w:val="0"/>
              <w:spacing w:before="0" w:after="283"/>
              <w:jc w:val="left"/>
              <w:rPr/>
            </w:pPr>
            <w:r>
              <w:rPr/>
              <w:t>171858.30</w:t>
            </w:r>
          </w:p>
        </w:tc>
      </w:tr>
      <w:tr>
        <w:trPr/>
        <w:tc>
          <w:tcPr>
            <w:tcW w:w="2974" w:type="dxa"/>
            <w:tcBorders/>
            <w:vAlign w:val="center"/>
          </w:tcPr>
          <w:p>
            <w:pPr>
              <w:pStyle w:val="TableContents"/>
              <w:bidi w:val="0"/>
              <w:spacing w:before="0" w:after="283"/>
              <w:jc w:val="left"/>
              <w:rPr/>
            </w:pPr>
            <w:r>
              <w:rPr/>
              <w:t>Bawa Family Trust</w:t>
              <w:br/>
              <w:t>Care of Palo Alto Networks, Inc.</w:t>
              <w:br/>
              <w:t>3000 Tannery Way</w:t>
              <w:br/>
              <w:t>Santa Clara   CA   95054</w:t>
            </w:r>
          </w:p>
        </w:tc>
        <w:tc>
          <w:tcPr>
            <w:tcW w:w="2952" w:type="dxa"/>
            <w:tcBorders/>
            <w:vAlign w:val="center"/>
          </w:tcPr>
          <w:p>
            <w:pPr>
              <w:pStyle w:val="TableContents"/>
              <w:bidi w:val="0"/>
              <w:spacing w:before="0" w:after="283"/>
              <w:jc w:val="left"/>
              <w:rPr/>
            </w:pPr>
            <w:r>
              <w:rPr/>
              <w:t>Common</w:t>
            </w:r>
          </w:p>
        </w:tc>
        <w:tc>
          <w:tcPr>
            <w:tcW w:w="947" w:type="dxa"/>
            <w:tcBorders/>
            <w:vAlign w:val="center"/>
          </w:tcPr>
          <w:p>
            <w:pPr>
              <w:pStyle w:val="TableContents"/>
              <w:bidi w:val="0"/>
              <w:spacing w:before="0" w:after="283"/>
              <w:jc w:val="left"/>
              <w:rPr/>
            </w:pPr>
            <w:r>
              <w:rPr/>
              <w:t>06/22/2026</w:t>
            </w:r>
          </w:p>
        </w:tc>
        <w:tc>
          <w:tcPr>
            <w:tcW w:w="1566" w:type="dxa"/>
            <w:tcBorders/>
            <w:vAlign w:val="center"/>
          </w:tcPr>
          <w:p>
            <w:pPr>
              <w:pStyle w:val="TableContents"/>
              <w:bidi w:val="0"/>
              <w:spacing w:before="0" w:after="283"/>
              <w:jc w:val="left"/>
              <w:rPr/>
            </w:pPr>
            <w:r>
              <w:rPr/>
              <w:t>345</w:t>
            </w:r>
          </w:p>
        </w:tc>
        <w:tc>
          <w:tcPr>
            <w:tcW w:w="1766" w:type="dxa"/>
            <w:tcBorders/>
            <w:vAlign w:val="center"/>
          </w:tcPr>
          <w:p>
            <w:pPr>
              <w:pStyle w:val="TableContents"/>
              <w:bidi w:val="0"/>
              <w:spacing w:before="0" w:after="283"/>
              <w:jc w:val="left"/>
              <w:rPr/>
            </w:pPr>
            <w:r>
              <w:rPr/>
              <w:t>100086.54</w:t>
            </w:r>
          </w:p>
        </w:tc>
      </w:tr>
      <w:tr>
        <w:trPr/>
        <w:tc>
          <w:tcPr>
            <w:tcW w:w="2974" w:type="dxa"/>
            <w:tcBorders/>
            <w:vAlign w:val="center"/>
          </w:tcPr>
          <w:p>
            <w:pPr>
              <w:pStyle w:val="TableContents"/>
              <w:bidi w:val="0"/>
              <w:spacing w:before="0" w:after="283"/>
              <w:jc w:val="left"/>
              <w:rPr/>
            </w:pPr>
            <w:r>
              <w:rPr/>
              <w:t>Bawa Family Trust</w:t>
              <w:br/>
              <w:t>Care of Palo Alto Networks, Inc.</w:t>
              <w:br/>
              <w:t>3000 Tannery Way</w:t>
              <w:br/>
              <w:t>Santa Clara   CA   95054</w:t>
            </w:r>
          </w:p>
        </w:tc>
        <w:tc>
          <w:tcPr>
            <w:tcW w:w="2952" w:type="dxa"/>
            <w:tcBorders/>
            <w:vAlign w:val="center"/>
          </w:tcPr>
          <w:p>
            <w:pPr>
              <w:pStyle w:val="TableContents"/>
              <w:bidi w:val="0"/>
              <w:spacing w:before="0" w:after="283"/>
              <w:jc w:val="left"/>
              <w:rPr/>
            </w:pPr>
            <w:r>
              <w:rPr/>
              <w:t>Common</w:t>
            </w:r>
          </w:p>
        </w:tc>
        <w:tc>
          <w:tcPr>
            <w:tcW w:w="947" w:type="dxa"/>
            <w:tcBorders/>
            <w:vAlign w:val="center"/>
          </w:tcPr>
          <w:p>
            <w:pPr>
              <w:pStyle w:val="TableContents"/>
              <w:bidi w:val="0"/>
              <w:spacing w:before="0" w:after="283"/>
              <w:jc w:val="left"/>
              <w:rPr/>
            </w:pPr>
            <w:r>
              <w:rPr/>
              <w:t>06/29/2026</w:t>
            </w:r>
          </w:p>
        </w:tc>
        <w:tc>
          <w:tcPr>
            <w:tcW w:w="1566" w:type="dxa"/>
            <w:tcBorders/>
            <w:vAlign w:val="center"/>
          </w:tcPr>
          <w:p>
            <w:pPr>
              <w:pStyle w:val="TableContents"/>
              <w:bidi w:val="0"/>
              <w:spacing w:before="0" w:after="283"/>
              <w:jc w:val="left"/>
              <w:rPr/>
            </w:pPr>
            <w:r>
              <w:rPr/>
              <w:t>632</w:t>
            </w:r>
          </w:p>
        </w:tc>
        <w:tc>
          <w:tcPr>
            <w:tcW w:w="1766" w:type="dxa"/>
            <w:tcBorders/>
            <w:vAlign w:val="center"/>
          </w:tcPr>
          <w:p>
            <w:pPr>
              <w:pStyle w:val="TableContents"/>
              <w:bidi w:val="0"/>
              <w:spacing w:before="0" w:after="283"/>
              <w:jc w:val="left"/>
              <w:rPr/>
            </w:pPr>
            <w:r>
              <w:rPr/>
              <w:t>201355.05</w:t>
            </w:r>
          </w:p>
        </w:tc>
      </w:tr>
      <w:tr>
        <w:trPr/>
        <w:tc>
          <w:tcPr>
            <w:tcW w:w="2974" w:type="dxa"/>
            <w:tcBorders/>
            <w:vAlign w:val="center"/>
          </w:tcPr>
          <w:p>
            <w:pPr>
              <w:pStyle w:val="TableContents"/>
              <w:bidi w:val="0"/>
              <w:spacing w:before="0" w:after="283"/>
              <w:jc w:val="left"/>
              <w:rPr/>
            </w:pPr>
            <w:r>
              <w:rPr/>
              <w:t>Bawa Family Trust</w:t>
              <w:br/>
              <w:t>Care of Palo Alto Networks, Inc.</w:t>
              <w:br/>
              <w:t>3000 Tannery Way</w:t>
              <w:br/>
              <w:t>Santa Clara   CA   95054</w:t>
            </w:r>
          </w:p>
        </w:tc>
        <w:tc>
          <w:tcPr>
            <w:tcW w:w="2952" w:type="dxa"/>
            <w:tcBorders/>
            <w:vAlign w:val="center"/>
          </w:tcPr>
          <w:p>
            <w:pPr>
              <w:pStyle w:val="TableContents"/>
              <w:bidi w:val="0"/>
              <w:spacing w:before="0" w:after="283"/>
              <w:jc w:val="left"/>
              <w:rPr/>
            </w:pPr>
            <w:r>
              <w:rPr/>
              <w:t>Common</w:t>
            </w:r>
          </w:p>
        </w:tc>
        <w:tc>
          <w:tcPr>
            <w:tcW w:w="947" w:type="dxa"/>
            <w:tcBorders/>
            <w:vAlign w:val="center"/>
          </w:tcPr>
          <w:p>
            <w:pPr>
              <w:pStyle w:val="TableContents"/>
              <w:bidi w:val="0"/>
              <w:spacing w:before="0" w:after="283"/>
              <w:jc w:val="left"/>
              <w:rPr/>
            </w:pPr>
            <w:r>
              <w:rPr/>
              <w:t>07/01/2026</w:t>
            </w:r>
          </w:p>
        </w:tc>
        <w:tc>
          <w:tcPr>
            <w:tcW w:w="1566" w:type="dxa"/>
            <w:tcBorders/>
            <w:vAlign w:val="center"/>
          </w:tcPr>
          <w:p>
            <w:pPr>
              <w:pStyle w:val="TableContents"/>
              <w:bidi w:val="0"/>
              <w:spacing w:before="0" w:after="283"/>
              <w:jc w:val="left"/>
              <w:rPr/>
            </w:pPr>
            <w:r>
              <w:rPr/>
              <w:t>290</w:t>
            </w:r>
          </w:p>
        </w:tc>
        <w:tc>
          <w:tcPr>
            <w:tcW w:w="1766" w:type="dxa"/>
            <w:tcBorders/>
            <w:vAlign w:val="center"/>
          </w:tcPr>
          <w:p>
            <w:pPr>
              <w:pStyle w:val="TableContents"/>
              <w:bidi w:val="0"/>
              <w:spacing w:before="0" w:after="283"/>
              <w:jc w:val="left"/>
              <w:rPr/>
            </w:pPr>
            <w:r>
              <w:rPr/>
              <w:t>101115.11</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920"/>
        <w:gridCol w:w="8285"/>
      </w:tblGrid>
      <w:tr>
        <w:trPr/>
        <w:tc>
          <w:tcPr>
            <w:tcW w:w="1920" w:type="dxa"/>
            <w:tcBorders/>
            <w:vAlign w:val="center"/>
          </w:tcPr>
          <w:p>
            <w:pPr>
              <w:pStyle w:val="TableContents"/>
              <w:bidi w:val="0"/>
              <w:spacing w:before="0" w:after="283"/>
              <w:jc w:val="left"/>
              <w:rPr/>
            </w:pPr>
            <w:r>
              <w:rPr/>
              <w:t>Remarks</w:t>
            </w:r>
          </w:p>
        </w:tc>
        <w:tc>
          <w:tcPr>
            <w:tcW w:w="8285" w:type="dxa"/>
            <w:tcBorders/>
            <w:vAlign w:val="center"/>
          </w:tcPr>
          <w:p>
            <w:pPr>
              <w:pStyle w:val="TableContents"/>
              <w:bidi w:val="0"/>
              <w:spacing w:before="0" w:after="0"/>
              <w:jc w:val="left"/>
              <w:rPr/>
            </w:pPr>
            <w:r>
              <w:rPr/>
              <w:t>The shares represented on this filing are being sold by The Bawa Family Trust, Aparna Bawa as Trustee.</w:t>
            </w:r>
          </w:p>
        </w:tc>
      </w:tr>
      <w:tr>
        <w:trPr/>
        <w:tc>
          <w:tcPr>
            <w:tcW w:w="1920" w:type="dxa"/>
            <w:tcBorders/>
            <w:vAlign w:val="center"/>
          </w:tcPr>
          <w:p>
            <w:pPr>
              <w:pStyle w:val="TableContents"/>
              <w:bidi w:val="0"/>
              <w:spacing w:before="0" w:after="283"/>
              <w:jc w:val="left"/>
              <w:rPr/>
            </w:pPr>
            <w:r>
              <w:rPr/>
              <w:t>Date of Notice</w:t>
            </w:r>
          </w:p>
        </w:tc>
        <w:tc>
          <w:tcPr>
            <w:tcW w:w="8285" w:type="dxa"/>
            <w:tcBorders/>
            <w:vAlign w:val="center"/>
          </w:tcPr>
          <w:p>
            <w:pPr>
              <w:pStyle w:val="TableContents"/>
              <w:bidi w:val="0"/>
              <w:spacing w:before="0" w:after="0"/>
              <w:jc w:val="left"/>
              <w:rPr/>
            </w:pPr>
            <w:r>
              <w:rPr/>
              <w:t>09/24/2026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920" w:type="dxa"/>
            <w:tcBorders/>
            <w:vAlign w:val="center"/>
          </w:tcPr>
          <w:p>
            <w:pPr>
              <w:pStyle w:val="TableContents"/>
              <w:bidi w:val="0"/>
              <w:spacing w:before="0" w:after="283"/>
              <w:jc w:val="left"/>
              <w:rPr/>
            </w:pPr>
            <w:r>
              <w:rPr/>
              <w:t>Signature</w:t>
            </w:r>
          </w:p>
        </w:tc>
        <w:tc>
          <w:tcPr>
            <w:tcW w:w="8285" w:type="dxa"/>
            <w:tcBorders/>
            <w:vAlign w:val="center"/>
          </w:tcPr>
          <w:p>
            <w:pPr>
              <w:pStyle w:val="TableContents"/>
              <w:bidi w:val="0"/>
              <w:spacing w:before="0" w:after="0"/>
              <w:jc w:val="left"/>
              <w:rPr/>
            </w:pPr>
            <w:r>
              <w:rPr/>
              <w:t>/s/ J.P. Morgan Securities LLC as agent and attorney-in-fact for Aparna Bawa</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786</Words>
  <Characters>3931</Characters>
  <CharactersWithSpaces>4644</CharactersWithSpaces>
  <Paragraphs>124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